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4E2" w:rsidRPr="0048157C" w:rsidRDefault="00A234E2" w:rsidP="00A234E2">
      <w:pPr>
        <w:pStyle w:val="ELSU4"/>
        <w:rPr>
          <w:lang w:val="de-DE"/>
        </w:rPr>
      </w:pPr>
      <w:r w:rsidRPr="0048157C">
        <w:rPr>
          <w:lang w:val="de-DE"/>
        </w:rPr>
        <w:t>WWSZ-Techniken</w:t>
      </w:r>
    </w:p>
    <w:p w:rsidR="00A234E2" w:rsidRPr="0048157C" w:rsidRDefault="00A234E2" w:rsidP="00A234E2">
      <w:pPr>
        <w:pStyle w:val="ELSU5"/>
        <w:rPr>
          <w:lang w:val="de-DE"/>
        </w:rPr>
      </w:pPr>
      <w:r w:rsidRPr="0048157C">
        <w:rPr>
          <w:lang w:val="de-DE"/>
        </w:rPr>
        <w:t>Warten</w:t>
      </w:r>
    </w:p>
    <w:p w:rsidR="00A234E2" w:rsidRDefault="00A234E2" w:rsidP="00A234E2">
      <w:pPr>
        <w:pStyle w:val="ELSGrundtext"/>
      </w:pPr>
      <w:r>
        <w:t xml:space="preserve">Auch kurze Pausen </w:t>
      </w:r>
      <w:r w:rsidR="00B75681">
        <w:t xml:space="preserve">bieten dem </w:t>
      </w:r>
      <w:r>
        <w:t xml:space="preserve">Gegenüber </w:t>
      </w:r>
      <w:r w:rsidR="00B75681">
        <w:t xml:space="preserve">eine Möglichkeit, </w:t>
      </w:r>
      <w:r>
        <w:t xml:space="preserve">einen eigenen Beitrag zu liefern oder </w:t>
      </w:r>
      <w:r w:rsidR="00B75681">
        <w:t>weiter zu sprechen</w:t>
      </w:r>
      <w:r>
        <w:t xml:space="preserve">. Damit </w:t>
      </w:r>
      <w:r w:rsidR="00B75681">
        <w:t xml:space="preserve">das </w:t>
      </w:r>
      <w:r>
        <w:t xml:space="preserve">Warten </w:t>
      </w:r>
      <w:r w:rsidR="00B75681">
        <w:t>einladenden Charakter hat, sollte man den Anderen anschauen.</w:t>
      </w:r>
      <w:r>
        <w:t xml:space="preserve"> </w:t>
      </w:r>
    </w:p>
    <w:p w:rsidR="00E10303" w:rsidRPr="0048157C" w:rsidRDefault="00E10303" w:rsidP="00E10303">
      <w:pPr>
        <w:pStyle w:val="ELSU5"/>
        <w:rPr>
          <w:lang w:val="de-DE"/>
        </w:rPr>
      </w:pPr>
      <w:r w:rsidRPr="0048157C">
        <w:rPr>
          <w:lang w:val="de-DE"/>
        </w:rPr>
        <w:t>Wiederholen</w:t>
      </w:r>
    </w:p>
    <w:p w:rsidR="00E10303" w:rsidRDefault="00E10303" w:rsidP="00E10303">
      <w:pPr>
        <w:pStyle w:val="ELSGrundtext"/>
      </w:pPr>
      <w:r>
        <w:t xml:space="preserve">Das Wiederholen hat einen stärker einladenden Charakter zur Fortsetzung eines Gesprächs als das Warten. </w:t>
      </w:r>
    </w:p>
    <w:tbl>
      <w:tblPr>
        <w:tblW w:w="5000" w:type="pct"/>
        <w:tblBorders>
          <w:top w:val="single" w:sz="2" w:space="0" w:color="C0C0C0"/>
          <w:left w:val="dotted" w:sz="18" w:space="0" w:color="0000FF"/>
          <w:bottom w:val="single" w:sz="2" w:space="0" w:color="C0C0C0"/>
          <w:right w:val="single" w:sz="2" w:space="0" w:color="C0C0C0"/>
          <w:insideH w:val="single" w:sz="2" w:space="0" w:color="C0C0C0"/>
          <w:insideV w:val="single" w:sz="2" w:space="0" w:color="C0C0C0"/>
        </w:tblBorders>
        <w:tblLook w:val="04A0" w:firstRow="1" w:lastRow="0" w:firstColumn="1" w:lastColumn="0" w:noHBand="0" w:noVBand="1"/>
      </w:tblPr>
      <w:tblGrid>
        <w:gridCol w:w="1762"/>
        <w:gridCol w:w="7284"/>
      </w:tblGrid>
      <w:tr w:rsidR="00E10303" w:rsidRPr="00C23C17" w:rsidTr="00E10303">
        <w:trPr>
          <w:trHeight w:val="60"/>
        </w:trPr>
        <w:tc>
          <w:tcPr>
            <w:tcW w:w="974" w:type="pct"/>
            <w:shd w:val="clear" w:color="auto" w:fill="auto"/>
          </w:tcPr>
          <w:p w:rsidR="00E10303" w:rsidRDefault="00E10303" w:rsidP="00796355">
            <w:pPr>
              <w:pStyle w:val="ELSGrundtext"/>
            </w:pPr>
            <w:r>
              <w:t>Patientin:</w:t>
            </w:r>
          </w:p>
        </w:tc>
        <w:tc>
          <w:tcPr>
            <w:tcW w:w="4026" w:type="pct"/>
            <w:shd w:val="clear" w:color="auto" w:fill="auto"/>
          </w:tcPr>
          <w:p w:rsidR="00E10303" w:rsidRDefault="00E10303" w:rsidP="00796355">
            <w:pPr>
              <w:pStyle w:val="ELSGrundtext"/>
            </w:pPr>
            <w:r>
              <w:t>„</w:t>
            </w:r>
            <w:r w:rsidRPr="003A4587">
              <w:rPr>
                <w:rFonts w:hint="eastAsia"/>
              </w:rPr>
              <w:t>…</w:t>
            </w:r>
            <w:r>
              <w:t xml:space="preserve"> Na ja, und dann hat mein Mann gefunden, ich sollte doch mal mit Ihnen darüber reden, ob das vielleicht vom Herzen kommen könnte.“ Pat. schaut die Ärztin an und schweigt.[Offenkundig erwartet sie jetzt eine Aktion der Ärztin.]</w:t>
            </w:r>
          </w:p>
        </w:tc>
      </w:tr>
      <w:tr w:rsidR="00E10303" w:rsidRPr="00E13DEC" w:rsidTr="00E10303">
        <w:trPr>
          <w:trHeight w:val="60"/>
        </w:trPr>
        <w:tc>
          <w:tcPr>
            <w:tcW w:w="974" w:type="pct"/>
            <w:shd w:val="clear" w:color="auto" w:fill="auto"/>
          </w:tcPr>
          <w:p w:rsidR="00E10303" w:rsidRDefault="00E10303" w:rsidP="00796355">
            <w:pPr>
              <w:pStyle w:val="ELSGrundtext"/>
            </w:pPr>
            <w:r>
              <w:t>Ärztin:</w:t>
            </w:r>
          </w:p>
        </w:tc>
        <w:tc>
          <w:tcPr>
            <w:tcW w:w="4026" w:type="pct"/>
            <w:shd w:val="clear" w:color="auto" w:fill="auto"/>
          </w:tcPr>
          <w:p w:rsidR="00E10303" w:rsidRDefault="00E10303" w:rsidP="00796355">
            <w:pPr>
              <w:pStyle w:val="ELSGrundtext"/>
            </w:pPr>
            <w:r>
              <w:t>„Vom Herzen?“</w:t>
            </w:r>
          </w:p>
        </w:tc>
      </w:tr>
      <w:tr w:rsidR="00E10303" w:rsidRPr="00C23C17" w:rsidTr="00E10303">
        <w:trPr>
          <w:trHeight w:val="60"/>
        </w:trPr>
        <w:tc>
          <w:tcPr>
            <w:tcW w:w="974" w:type="pct"/>
            <w:shd w:val="clear" w:color="auto" w:fill="auto"/>
          </w:tcPr>
          <w:p w:rsidR="00E10303" w:rsidRDefault="00E10303" w:rsidP="00796355">
            <w:pPr>
              <w:pStyle w:val="ELSGrundtext"/>
            </w:pPr>
            <w:r>
              <w:t>Patientin:</w:t>
            </w:r>
          </w:p>
        </w:tc>
        <w:tc>
          <w:tcPr>
            <w:tcW w:w="4026" w:type="pct"/>
            <w:shd w:val="clear" w:color="auto" w:fill="auto"/>
          </w:tcPr>
          <w:p w:rsidR="00E10303" w:rsidRDefault="00E10303" w:rsidP="00796355">
            <w:pPr>
              <w:pStyle w:val="ELSGrundtext"/>
            </w:pPr>
            <w:r>
              <w:t>„Na ja, weil es bei ihm mit dem Herzen ganz ähnlich angefangen hat. Der hatte auch immer so ein Kältegefühl im Unterkiefer und so einen Druck in der Brust, und hinterher war’s dann ein richtiger großer Herzinfarkt.“</w:t>
            </w:r>
          </w:p>
        </w:tc>
      </w:tr>
    </w:tbl>
    <w:p w:rsidR="00E10303" w:rsidRPr="0048157C" w:rsidRDefault="00E10303" w:rsidP="00E10303">
      <w:pPr>
        <w:pStyle w:val="ELSU5"/>
        <w:rPr>
          <w:lang w:val="de-DE"/>
        </w:rPr>
      </w:pPr>
      <w:r w:rsidRPr="0048157C">
        <w:rPr>
          <w:lang w:val="de-DE"/>
        </w:rPr>
        <w:t>Spiegeln</w:t>
      </w:r>
    </w:p>
    <w:p w:rsidR="00E10303" w:rsidRDefault="00B75681" w:rsidP="00E10303">
      <w:pPr>
        <w:pStyle w:val="ELSGrundtext"/>
      </w:pPr>
      <w:r>
        <w:t>D</w:t>
      </w:r>
      <w:r w:rsidR="00E10303">
        <w:t xml:space="preserve">ie Fachperson </w:t>
      </w:r>
      <w:r w:rsidR="00C23C17">
        <w:t>greift</w:t>
      </w:r>
      <w:r>
        <w:t xml:space="preserve"> </w:t>
      </w:r>
      <w:r w:rsidR="00E10303">
        <w:t xml:space="preserve">etwas auf, was sie von der Patientin wahrgenommen oder verstanden hat. </w:t>
      </w:r>
      <w:r>
        <w:t>Typische Einleitungen betonen den vorläufigen Charakter des Spiegelns: „Ich habe den Eindruck, dass Sie….“ oder „Sie wirken auf mich…“ oder: „Könnte es sein, dass Sie…“</w:t>
      </w:r>
    </w:p>
    <w:tbl>
      <w:tblPr>
        <w:tblW w:w="5000" w:type="pct"/>
        <w:tblBorders>
          <w:top w:val="single" w:sz="2" w:space="0" w:color="C0C0C0"/>
          <w:left w:val="dotted" w:sz="18" w:space="0" w:color="0000FF"/>
          <w:bottom w:val="single" w:sz="2" w:space="0" w:color="C0C0C0"/>
          <w:right w:val="single" w:sz="2" w:space="0" w:color="C0C0C0"/>
          <w:insideH w:val="single" w:sz="2" w:space="0" w:color="C0C0C0"/>
          <w:insideV w:val="single" w:sz="2" w:space="0" w:color="C0C0C0"/>
        </w:tblBorders>
        <w:tblLook w:val="04A0" w:firstRow="1" w:lastRow="0" w:firstColumn="1" w:lastColumn="0" w:noHBand="0" w:noVBand="1"/>
      </w:tblPr>
      <w:tblGrid>
        <w:gridCol w:w="1762"/>
        <w:gridCol w:w="7284"/>
      </w:tblGrid>
      <w:tr w:rsidR="00E10303" w:rsidRPr="00C23C17" w:rsidTr="00C23C17">
        <w:trPr>
          <w:trHeight w:val="854"/>
        </w:trPr>
        <w:tc>
          <w:tcPr>
            <w:tcW w:w="974" w:type="pct"/>
            <w:shd w:val="clear" w:color="auto" w:fill="auto"/>
          </w:tcPr>
          <w:p w:rsidR="00E10303" w:rsidRDefault="00E10303" w:rsidP="00A234E2">
            <w:pPr>
              <w:pStyle w:val="ELSGrundtext"/>
              <w:contextualSpacing/>
            </w:pPr>
            <w:r>
              <w:t>Patientin:</w:t>
            </w:r>
          </w:p>
        </w:tc>
        <w:tc>
          <w:tcPr>
            <w:tcW w:w="4026" w:type="pct"/>
            <w:shd w:val="clear" w:color="auto" w:fill="auto"/>
          </w:tcPr>
          <w:p w:rsidR="00E10303" w:rsidRDefault="00E10303" w:rsidP="00A234E2">
            <w:pPr>
              <w:pStyle w:val="ELSGrundtext"/>
              <w:contextualSpacing/>
            </w:pPr>
            <w:r>
              <w:t>„Na ja, weil es bei ihm mit dem Herzen ganz ähnlich angefangen hat. Der hatte auch immer so ein Kältegefühl im Unterkiefer und so einen Druck in der Brust, und hinterher war’s dann ein richtiger großer Herzinfarkt.“</w:t>
            </w:r>
          </w:p>
        </w:tc>
      </w:tr>
      <w:tr w:rsidR="00E10303" w:rsidRPr="00C23C17" w:rsidTr="00E10303">
        <w:trPr>
          <w:trHeight w:val="60"/>
        </w:trPr>
        <w:tc>
          <w:tcPr>
            <w:tcW w:w="974" w:type="pct"/>
            <w:shd w:val="clear" w:color="auto" w:fill="auto"/>
          </w:tcPr>
          <w:p w:rsidR="00E10303" w:rsidRDefault="00E10303" w:rsidP="00796355">
            <w:pPr>
              <w:pStyle w:val="ELSGrundtext"/>
            </w:pPr>
            <w:r>
              <w:t>Pflegende:</w:t>
            </w:r>
          </w:p>
        </w:tc>
        <w:tc>
          <w:tcPr>
            <w:tcW w:w="4026" w:type="pct"/>
            <w:shd w:val="clear" w:color="auto" w:fill="auto"/>
          </w:tcPr>
          <w:p w:rsidR="00E10303" w:rsidRDefault="00E10303" w:rsidP="00B75681">
            <w:pPr>
              <w:pStyle w:val="ELSGrundtext"/>
            </w:pPr>
            <w:r>
              <w:t xml:space="preserve">„Und jetzt machen Sie sich Sorgen, dass es </w:t>
            </w:r>
            <w:r w:rsidR="00B75681">
              <w:t xml:space="preserve">auch </w:t>
            </w:r>
            <w:r>
              <w:t xml:space="preserve">bei Ihnen etwas Ernsthaftes sein könnte </w:t>
            </w:r>
            <w:r w:rsidRPr="003A4587">
              <w:rPr>
                <w:rFonts w:hint="eastAsia"/>
              </w:rPr>
              <w:t>…</w:t>
            </w:r>
            <w:r>
              <w:t>?“</w:t>
            </w:r>
            <w:r w:rsidR="00C23C17">
              <w:t xml:space="preserve"> </w:t>
            </w:r>
            <w:r>
              <w:t>[Spiegeln auf Emotion; Benennen der Emotion]</w:t>
            </w:r>
          </w:p>
        </w:tc>
      </w:tr>
    </w:tbl>
    <w:p w:rsidR="00E10303" w:rsidRPr="00A234E2" w:rsidRDefault="00E10303" w:rsidP="00E10303">
      <w:pPr>
        <w:pStyle w:val="ELSU5"/>
        <w:rPr>
          <w:lang w:val="de-CH"/>
        </w:rPr>
      </w:pPr>
      <w:r w:rsidRPr="00A234E2">
        <w:rPr>
          <w:lang w:val="de-CH"/>
        </w:rPr>
        <w:t>Zusammenfassen</w:t>
      </w:r>
    </w:p>
    <w:p w:rsidR="00E10303" w:rsidRDefault="00E10303" w:rsidP="00E10303">
      <w:pPr>
        <w:pStyle w:val="ELSGrundtext"/>
      </w:pPr>
      <w:r>
        <w:t>Die Fachperson kann beim Zusammenfassen di</w:t>
      </w:r>
      <w:r w:rsidR="00A234E2">
        <w:t>cht an den einzelnen Angaben der Patienti</w:t>
      </w:r>
      <w:r>
        <w:t xml:space="preserve">n bleiben oder auf höherem Abstraktionsniveau nur ein oder zwei </w:t>
      </w:r>
      <w:r w:rsidRPr="00B75681">
        <w:rPr>
          <w:i/>
        </w:rPr>
        <w:t>Themen</w:t>
      </w:r>
      <w:r>
        <w:t xml:space="preserve"> benennen, zu denen der Patient Angaben geliefert hat.</w:t>
      </w:r>
    </w:p>
    <w:tbl>
      <w:tblPr>
        <w:tblW w:w="5000" w:type="pct"/>
        <w:tblBorders>
          <w:top w:val="single" w:sz="2" w:space="0" w:color="C0C0C0"/>
          <w:left w:val="dotted" w:sz="18" w:space="0" w:color="0000FF"/>
          <w:bottom w:val="single" w:sz="2" w:space="0" w:color="C0C0C0"/>
          <w:right w:val="single" w:sz="2" w:space="0" w:color="C0C0C0"/>
          <w:insideH w:val="single" w:sz="2" w:space="0" w:color="C0C0C0"/>
          <w:insideV w:val="single" w:sz="2" w:space="0" w:color="C0C0C0"/>
        </w:tblBorders>
        <w:tblLook w:val="04A0" w:firstRow="1" w:lastRow="0" w:firstColumn="1" w:lastColumn="0" w:noHBand="0" w:noVBand="1"/>
      </w:tblPr>
      <w:tblGrid>
        <w:gridCol w:w="1460"/>
        <w:gridCol w:w="7586"/>
      </w:tblGrid>
      <w:tr w:rsidR="00E10303" w:rsidRPr="00C23C17" w:rsidTr="00796355">
        <w:trPr>
          <w:trHeight w:val="60"/>
        </w:trPr>
        <w:tc>
          <w:tcPr>
            <w:tcW w:w="807" w:type="pct"/>
            <w:shd w:val="clear" w:color="auto" w:fill="auto"/>
          </w:tcPr>
          <w:p w:rsidR="00E10303" w:rsidRDefault="00E10303" w:rsidP="00796355">
            <w:pPr>
              <w:pStyle w:val="ELSGrundtext"/>
            </w:pPr>
            <w:r>
              <w:t>48-jähriger Patient:</w:t>
            </w:r>
          </w:p>
        </w:tc>
        <w:tc>
          <w:tcPr>
            <w:tcW w:w="4193" w:type="pct"/>
            <w:shd w:val="clear" w:color="auto" w:fill="auto"/>
          </w:tcPr>
          <w:p w:rsidR="00E10303" w:rsidRDefault="00E10303" w:rsidP="00D85695">
            <w:pPr>
              <w:pStyle w:val="ELSGrundtext"/>
            </w:pPr>
            <w:r>
              <w:t xml:space="preserve">„Ich habe in letzter Zeit Probleme mit dem Wasserlassen. Ich muss manchmal unglaublich dringend, und dann geht auch schon mal was daneben. </w:t>
            </w:r>
            <w:r w:rsidR="00D85695">
              <w:t xml:space="preserve">[…] </w:t>
            </w:r>
            <w:r>
              <w:t>Ich habe mir überlegt, eigentlich bin ich für die Prostata noch ein bisschen zu jung, außerdem kommt der Urin auch noch im Strahl, und das war ja bei meinem Vater ganz anders. Er ist an einem Prostatakarzinom gestorben, aber da war er ja schon älter.“</w:t>
            </w:r>
          </w:p>
        </w:tc>
      </w:tr>
      <w:tr w:rsidR="00E10303" w:rsidRPr="00C23C17" w:rsidTr="00796355">
        <w:trPr>
          <w:trHeight w:val="60"/>
        </w:trPr>
        <w:tc>
          <w:tcPr>
            <w:tcW w:w="807" w:type="pct"/>
            <w:shd w:val="clear" w:color="auto" w:fill="auto"/>
          </w:tcPr>
          <w:p w:rsidR="00E10303" w:rsidRDefault="00E10303" w:rsidP="00796355">
            <w:pPr>
              <w:pStyle w:val="ELSGrundtext"/>
            </w:pPr>
            <w:r>
              <w:t>Arzt:</w:t>
            </w:r>
          </w:p>
        </w:tc>
        <w:tc>
          <w:tcPr>
            <w:tcW w:w="4193" w:type="pct"/>
            <w:shd w:val="clear" w:color="auto" w:fill="auto"/>
          </w:tcPr>
          <w:p w:rsidR="00E10303" w:rsidRDefault="00E10303" w:rsidP="00B75681">
            <w:pPr>
              <w:pStyle w:val="ELSGrundtext"/>
            </w:pPr>
            <w:r>
              <w:t>„Herr B., ich würde gerne eben zusammenfassen, was ich bisher von Ihnen gehört habe.“</w:t>
            </w:r>
            <w:r>
              <w:tab/>
              <w:t xml:space="preserve">PAUSE </w:t>
            </w:r>
            <w:r w:rsidR="003816AC">
              <w:t xml:space="preserve">„Sie haben also Probleme mit dem Wasserlassen. Sie haben dann oft einen enormen Harndrang; </w:t>
            </w:r>
            <w:r w:rsidR="00B75681">
              <w:t xml:space="preserve">… </w:t>
            </w:r>
            <w:r w:rsidR="003816AC">
              <w:t>manchmal</w:t>
            </w:r>
            <w:r w:rsidR="00B75681">
              <w:t xml:space="preserve"> ist die Hose nass. </w:t>
            </w:r>
            <w:r w:rsidR="003816AC">
              <w:t xml:space="preserve">Und dann haben Sie sich anscheinend überlegt, ob das von der Prostata kommen könnte, </w:t>
            </w:r>
            <w:r w:rsidR="00B75681">
              <w:t xml:space="preserve">wegen Ihrem </w:t>
            </w:r>
            <w:r w:rsidR="003816AC">
              <w:t>Vater</w:t>
            </w:r>
            <w:r w:rsidR="00B75681">
              <w:t xml:space="preserve">. … Sie denken aber, dass Sie </w:t>
            </w:r>
            <w:r w:rsidR="003816AC">
              <w:t xml:space="preserve">mit 48 eigentlich noch zu jung sind </w:t>
            </w:r>
            <w:r w:rsidR="003816AC" w:rsidRPr="003A4587">
              <w:rPr>
                <w:rFonts w:hint="eastAsia"/>
              </w:rPr>
              <w:t>…</w:t>
            </w:r>
            <w:r w:rsidR="003816AC">
              <w:t>?“</w:t>
            </w:r>
          </w:p>
        </w:tc>
      </w:tr>
    </w:tbl>
    <w:p w:rsidR="00C23C17" w:rsidRDefault="00C23C17" w:rsidP="00C23C17">
      <w:pPr>
        <w:pStyle w:val="ELSGrundtext"/>
        <w:rPr>
          <w:color w:val="0000FF"/>
          <w:sz w:val="28"/>
          <w:szCs w:val="28"/>
        </w:rPr>
      </w:pPr>
      <w:bookmarkStart w:id="0" w:name="_GoBack"/>
      <w:bookmarkEnd w:id="0"/>
    </w:p>
    <w:p w:rsidR="003816AC" w:rsidRPr="0048157C" w:rsidRDefault="003816AC" w:rsidP="003816AC">
      <w:pPr>
        <w:pStyle w:val="ELSU4"/>
        <w:rPr>
          <w:lang w:val="de-DE"/>
        </w:rPr>
      </w:pPr>
      <w:r w:rsidRPr="0048157C">
        <w:rPr>
          <w:lang w:val="de-DE"/>
        </w:rPr>
        <w:lastRenderedPageBreak/>
        <w:t>Umgehen mit Emotionen: Das NURSE-Modell</w:t>
      </w:r>
    </w:p>
    <w:p w:rsidR="003816AC" w:rsidRDefault="003816AC" w:rsidP="003816AC">
      <w:pPr>
        <w:pStyle w:val="ELSGrundtext"/>
      </w:pPr>
      <w:r>
        <w:t>Die Buchstaben des Akronyms NURSE</w:t>
      </w:r>
      <w:r w:rsidR="00B75681">
        <w:t xml:space="preserve"> (Back et al. 2007) stehen für:</w:t>
      </w:r>
    </w:p>
    <w:tbl>
      <w:tblPr>
        <w:tblW w:w="5000" w:type="pct"/>
        <w:tblBorders>
          <w:top w:val="single" w:sz="2" w:space="0" w:color="C0C0C0"/>
          <w:left w:val="dotted" w:sz="18" w:space="0" w:color="0000FF"/>
          <w:bottom w:val="single" w:sz="2" w:space="0" w:color="C0C0C0"/>
          <w:right w:val="single" w:sz="2" w:space="0" w:color="C0C0C0"/>
          <w:insideH w:val="single" w:sz="2" w:space="0" w:color="C0C0C0"/>
          <w:insideV w:val="single" w:sz="2" w:space="0" w:color="C0C0C0"/>
        </w:tblBorders>
        <w:tblLook w:val="04A0" w:firstRow="1" w:lastRow="0" w:firstColumn="1" w:lastColumn="0" w:noHBand="0" w:noVBand="1"/>
      </w:tblPr>
      <w:tblGrid>
        <w:gridCol w:w="2591"/>
        <w:gridCol w:w="6455"/>
      </w:tblGrid>
      <w:tr w:rsidR="003816AC" w:rsidRPr="00E13DEC" w:rsidTr="00796355">
        <w:trPr>
          <w:trHeight w:val="60"/>
        </w:trPr>
        <w:tc>
          <w:tcPr>
            <w:tcW w:w="1432" w:type="pct"/>
            <w:shd w:val="clear" w:color="auto" w:fill="auto"/>
          </w:tcPr>
          <w:p w:rsidR="003816AC" w:rsidRDefault="003816AC" w:rsidP="00796355">
            <w:pPr>
              <w:pStyle w:val="ELSGrundtext"/>
            </w:pPr>
            <w:proofErr w:type="spellStart"/>
            <w:r>
              <w:rPr>
                <w:rStyle w:val="ELSfett"/>
              </w:rPr>
              <w:t>N</w:t>
            </w:r>
            <w:r>
              <w:t>aming</w:t>
            </w:r>
            <w:proofErr w:type="spellEnd"/>
            <w:r>
              <w:t>:</w:t>
            </w:r>
          </w:p>
        </w:tc>
        <w:tc>
          <w:tcPr>
            <w:tcW w:w="3568" w:type="pct"/>
            <w:shd w:val="clear" w:color="auto" w:fill="auto"/>
          </w:tcPr>
          <w:p w:rsidR="003816AC" w:rsidRDefault="003816AC" w:rsidP="00796355">
            <w:pPr>
              <w:pStyle w:val="ELSGrundtext"/>
            </w:pPr>
            <w:r>
              <w:t>Emotionen benennen</w:t>
            </w:r>
          </w:p>
        </w:tc>
      </w:tr>
      <w:tr w:rsidR="003816AC" w:rsidRPr="00C23C17" w:rsidTr="00796355">
        <w:trPr>
          <w:trHeight w:val="60"/>
        </w:trPr>
        <w:tc>
          <w:tcPr>
            <w:tcW w:w="1432" w:type="pct"/>
            <w:shd w:val="clear" w:color="auto" w:fill="auto"/>
          </w:tcPr>
          <w:p w:rsidR="003816AC" w:rsidRDefault="003816AC" w:rsidP="00796355">
            <w:pPr>
              <w:pStyle w:val="ELSGrundtext"/>
            </w:pPr>
            <w:r>
              <w:rPr>
                <w:rStyle w:val="ELSfett"/>
              </w:rPr>
              <w:t>U</w:t>
            </w:r>
            <w:r>
              <w:t>nderstanding:</w:t>
            </w:r>
          </w:p>
        </w:tc>
        <w:tc>
          <w:tcPr>
            <w:tcW w:w="3568" w:type="pct"/>
            <w:shd w:val="clear" w:color="auto" w:fill="auto"/>
          </w:tcPr>
          <w:p w:rsidR="003816AC" w:rsidRDefault="003816AC" w:rsidP="00796355">
            <w:pPr>
              <w:pStyle w:val="ELSGrundtext"/>
            </w:pPr>
            <w:r>
              <w:t>Wenn möglich, Verständnis für die Emotionen ausdrücken</w:t>
            </w:r>
          </w:p>
        </w:tc>
      </w:tr>
      <w:tr w:rsidR="003816AC" w:rsidRPr="00C23C17" w:rsidTr="00796355">
        <w:trPr>
          <w:trHeight w:val="60"/>
        </w:trPr>
        <w:tc>
          <w:tcPr>
            <w:tcW w:w="1432" w:type="pct"/>
            <w:shd w:val="clear" w:color="auto" w:fill="auto"/>
          </w:tcPr>
          <w:p w:rsidR="003816AC" w:rsidRDefault="003816AC" w:rsidP="00796355">
            <w:pPr>
              <w:pStyle w:val="ELSGrundtext"/>
            </w:pPr>
            <w:proofErr w:type="spellStart"/>
            <w:r>
              <w:rPr>
                <w:rStyle w:val="ELSfett"/>
              </w:rPr>
              <w:t>R</w:t>
            </w:r>
            <w:r>
              <w:t>especting</w:t>
            </w:r>
            <w:proofErr w:type="spellEnd"/>
            <w:r>
              <w:t>:</w:t>
            </w:r>
          </w:p>
        </w:tc>
        <w:tc>
          <w:tcPr>
            <w:tcW w:w="3568" w:type="pct"/>
            <w:shd w:val="clear" w:color="auto" w:fill="auto"/>
          </w:tcPr>
          <w:p w:rsidR="003816AC" w:rsidRDefault="003816AC" w:rsidP="00796355">
            <w:pPr>
              <w:pStyle w:val="ELSGrundtext"/>
            </w:pPr>
            <w:r>
              <w:t>Respekt oder Anerkennung für den Patienten artikulieren</w:t>
            </w:r>
          </w:p>
        </w:tc>
      </w:tr>
      <w:tr w:rsidR="003816AC" w:rsidRPr="00E13DEC" w:rsidTr="00796355">
        <w:trPr>
          <w:trHeight w:val="60"/>
        </w:trPr>
        <w:tc>
          <w:tcPr>
            <w:tcW w:w="1432" w:type="pct"/>
            <w:shd w:val="clear" w:color="auto" w:fill="auto"/>
          </w:tcPr>
          <w:p w:rsidR="003816AC" w:rsidRDefault="003816AC" w:rsidP="00796355">
            <w:pPr>
              <w:pStyle w:val="ELSGrundtext"/>
            </w:pPr>
            <w:proofErr w:type="spellStart"/>
            <w:r>
              <w:rPr>
                <w:rStyle w:val="ELSfett"/>
              </w:rPr>
              <w:t>S</w:t>
            </w:r>
            <w:r>
              <w:t>upporting</w:t>
            </w:r>
            <w:proofErr w:type="spellEnd"/>
            <w:r>
              <w:t>:</w:t>
            </w:r>
          </w:p>
        </w:tc>
        <w:tc>
          <w:tcPr>
            <w:tcW w:w="3568" w:type="pct"/>
            <w:shd w:val="clear" w:color="auto" w:fill="auto"/>
          </w:tcPr>
          <w:p w:rsidR="003816AC" w:rsidRDefault="003816AC" w:rsidP="00796355">
            <w:pPr>
              <w:pStyle w:val="ELSGrundtext"/>
            </w:pPr>
            <w:r>
              <w:t>Dem Patienten Unterstützung anbieten</w:t>
            </w:r>
          </w:p>
        </w:tc>
      </w:tr>
      <w:tr w:rsidR="003816AC" w:rsidRPr="00C23C17" w:rsidTr="00796355">
        <w:trPr>
          <w:trHeight w:val="60"/>
        </w:trPr>
        <w:tc>
          <w:tcPr>
            <w:tcW w:w="1432" w:type="pct"/>
            <w:shd w:val="clear" w:color="auto" w:fill="auto"/>
          </w:tcPr>
          <w:p w:rsidR="003816AC" w:rsidRDefault="003816AC" w:rsidP="00796355">
            <w:pPr>
              <w:pStyle w:val="ELSGrundtext"/>
            </w:pPr>
            <w:proofErr w:type="spellStart"/>
            <w:r>
              <w:rPr>
                <w:rStyle w:val="ELSfett"/>
              </w:rPr>
              <w:t>E</w:t>
            </w:r>
            <w:r>
              <w:t>xploring</w:t>
            </w:r>
            <w:proofErr w:type="spellEnd"/>
            <w:r>
              <w:t>:</w:t>
            </w:r>
          </w:p>
        </w:tc>
        <w:tc>
          <w:tcPr>
            <w:tcW w:w="3568" w:type="pct"/>
            <w:shd w:val="clear" w:color="auto" w:fill="auto"/>
          </w:tcPr>
          <w:p w:rsidR="003816AC" w:rsidRDefault="003816AC" w:rsidP="00796355">
            <w:pPr>
              <w:pStyle w:val="ELSGrundtext"/>
            </w:pPr>
            <w:r>
              <w:t>Weitere Aspekte zur Emotion herausfinden</w:t>
            </w:r>
          </w:p>
        </w:tc>
      </w:tr>
    </w:tbl>
    <w:p w:rsidR="003816AC" w:rsidRPr="0048157C" w:rsidRDefault="003816AC" w:rsidP="003816AC">
      <w:pPr>
        <w:pStyle w:val="ELSU5"/>
        <w:rPr>
          <w:lang w:val="de-DE"/>
        </w:rPr>
      </w:pPr>
      <w:r w:rsidRPr="0048157C">
        <w:rPr>
          <w:lang w:val="de-DE"/>
        </w:rPr>
        <w:t xml:space="preserve">Emotionen benennen </w:t>
      </w:r>
      <w:r w:rsidRPr="0048157C">
        <w:rPr>
          <w:rStyle w:val="ELSkursiv"/>
          <w:lang w:val="de-DE"/>
        </w:rPr>
        <w:t>(</w:t>
      </w:r>
      <w:proofErr w:type="spellStart"/>
      <w:r w:rsidRPr="0048157C">
        <w:rPr>
          <w:rStyle w:val="ELSkursiv"/>
          <w:lang w:val="de-DE"/>
        </w:rPr>
        <w:t>Naming</w:t>
      </w:r>
      <w:proofErr w:type="spellEnd"/>
      <w:r w:rsidRPr="0048157C">
        <w:rPr>
          <w:rStyle w:val="ELSkursiv"/>
          <w:lang w:val="de-DE"/>
        </w:rPr>
        <w:t xml:space="preserve"> </w:t>
      </w:r>
      <w:proofErr w:type="spellStart"/>
      <w:r w:rsidRPr="0048157C">
        <w:rPr>
          <w:rStyle w:val="ELSkursiv"/>
          <w:lang w:val="de-DE"/>
        </w:rPr>
        <w:t>emotion</w:t>
      </w:r>
      <w:proofErr w:type="spellEnd"/>
      <w:r w:rsidRPr="0048157C">
        <w:rPr>
          <w:rStyle w:val="ELSkursiv"/>
          <w:lang w:val="de-DE"/>
        </w:rPr>
        <w:t>)</w:t>
      </w:r>
      <w:r w:rsidRPr="0048157C">
        <w:rPr>
          <w:lang w:val="de-DE"/>
        </w:rPr>
        <w:t xml:space="preserve"> </w:t>
      </w:r>
    </w:p>
    <w:p w:rsidR="003816AC" w:rsidRDefault="003816AC" w:rsidP="003816AC">
      <w:pPr>
        <w:pStyle w:val="ELSGrundtext"/>
      </w:pPr>
      <w:r>
        <w:t>Emotionen sollten im Sinne eines Vorschlags benannt werden, weil es oft schwierig ist, die Stimmungslage eines fremden Menschen einzuschätzen. Siehe: Spiegeln auf Emotionen.</w:t>
      </w:r>
    </w:p>
    <w:p w:rsidR="003816AC" w:rsidRPr="0048157C" w:rsidRDefault="003816AC" w:rsidP="003816AC">
      <w:pPr>
        <w:pStyle w:val="ELSU5"/>
        <w:rPr>
          <w:lang w:val="de-DE"/>
        </w:rPr>
      </w:pPr>
      <w:r w:rsidRPr="0048157C">
        <w:rPr>
          <w:lang w:val="de-DE"/>
        </w:rPr>
        <w:t xml:space="preserve">Emotionen verstehen </w:t>
      </w:r>
      <w:r w:rsidRPr="0048157C">
        <w:rPr>
          <w:rStyle w:val="ELSkursiv"/>
          <w:lang w:val="de-DE"/>
        </w:rPr>
        <w:t xml:space="preserve">(Understanding </w:t>
      </w:r>
      <w:proofErr w:type="spellStart"/>
      <w:r w:rsidRPr="0048157C">
        <w:rPr>
          <w:rStyle w:val="ELSkursiv"/>
          <w:lang w:val="de-DE"/>
        </w:rPr>
        <w:t>emotion</w:t>
      </w:r>
      <w:proofErr w:type="spellEnd"/>
      <w:r w:rsidRPr="0048157C">
        <w:rPr>
          <w:rStyle w:val="ELSkursiv"/>
          <w:lang w:val="de-DE"/>
        </w:rPr>
        <w:t>)</w:t>
      </w:r>
    </w:p>
    <w:p w:rsidR="003816AC" w:rsidRDefault="003816AC" w:rsidP="003816AC">
      <w:pPr>
        <w:pStyle w:val="ELSGrundtext"/>
      </w:pPr>
      <w:r>
        <w:t xml:space="preserve">Floskelhaftes Verstehen wirkt gekünstelt und im schlimmsten Fall verlogen. Es muss sozusagen von Herzen kommen. </w:t>
      </w:r>
    </w:p>
    <w:tbl>
      <w:tblPr>
        <w:tblW w:w="5000" w:type="pct"/>
        <w:tblBorders>
          <w:top w:val="single" w:sz="2" w:space="0" w:color="C0C0C0"/>
          <w:left w:val="dotted" w:sz="18" w:space="0" w:color="0000FF"/>
          <w:bottom w:val="single" w:sz="2" w:space="0" w:color="C0C0C0"/>
          <w:right w:val="single" w:sz="2" w:space="0" w:color="C0C0C0"/>
          <w:insideH w:val="single" w:sz="2" w:space="0" w:color="C0C0C0"/>
          <w:insideV w:val="single" w:sz="2" w:space="0" w:color="C0C0C0"/>
        </w:tblBorders>
        <w:tblLook w:val="04A0" w:firstRow="1" w:lastRow="0" w:firstColumn="1" w:lastColumn="0" w:noHBand="0" w:noVBand="1"/>
      </w:tblPr>
      <w:tblGrid>
        <w:gridCol w:w="1851"/>
        <w:gridCol w:w="7195"/>
      </w:tblGrid>
      <w:tr w:rsidR="003816AC" w:rsidRPr="00C23C17" w:rsidTr="00796355">
        <w:trPr>
          <w:trHeight w:val="60"/>
        </w:trPr>
        <w:tc>
          <w:tcPr>
            <w:tcW w:w="1023" w:type="pct"/>
            <w:shd w:val="clear" w:color="auto" w:fill="auto"/>
          </w:tcPr>
          <w:p w:rsidR="003816AC" w:rsidRDefault="003816AC" w:rsidP="00796355">
            <w:pPr>
              <w:pStyle w:val="ELSGrundtext"/>
            </w:pPr>
            <w:r>
              <w:t>Patientin:</w:t>
            </w:r>
          </w:p>
        </w:tc>
        <w:tc>
          <w:tcPr>
            <w:tcW w:w="3977" w:type="pct"/>
            <w:shd w:val="clear" w:color="auto" w:fill="auto"/>
          </w:tcPr>
          <w:p w:rsidR="003816AC" w:rsidRDefault="003816AC" w:rsidP="00796355">
            <w:pPr>
              <w:pStyle w:val="ELSGrundtext"/>
            </w:pPr>
            <w:r>
              <w:t>„Ich habe bei diesen Kontrollen jedes Mal Angst, dass sie wieder was vom Tumor finden.“[Emotion benennen erfolgt durch die Patientin]</w:t>
            </w:r>
          </w:p>
        </w:tc>
      </w:tr>
      <w:tr w:rsidR="003816AC" w:rsidRPr="00C23C17" w:rsidTr="00796355">
        <w:trPr>
          <w:trHeight w:val="60"/>
        </w:trPr>
        <w:tc>
          <w:tcPr>
            <w:tcW w:w="1023" w:type="pct"/>
            <w:shd w:val="clear" w:color="auto" w:fill="auto"/>
          </w:tcPr>
          <w:p w:rsidR="003816AC" w:rsidRDefault="003816AC" w:rsidP="00796355">
            <w:pPr>
              <w:pStyle w:val="ELSGrundtext"/>
            </w:pPr>
            <w:r>
              <w:t>Pflegende:</w:t>
            </w:r>
          </w:p>
        </w:tc>
        <w:tc>
          <w:tcPr>
            <w:tcW w:w="3977" w:type="pct"/>
            <w:shd w:val="clear" w:color="auto" w:fill="auto"/>
          </w:tcPr>
          <w:p w:rsidR="003816AC" w:rsidRDefault="003816AC" w:rsidP="00796355">
            <w:pPr>
              <w:pStyle w:val="ELSGrundtext"/>
            </w:pPr>
            <w:r>
              <w:t>„Das kann ich sehr gut verstehen.“</w:t>
            </w:r>
          </w:p>
        </w:tc>
      </w:tr>
    </w:tbl>
    <w:p w:rsidR="003816AC" w:rsidRPr="0048157C" w:rsidRDefault="003816AC" w:rsidP="003816AC">
      <w:pPr>
        <w:pStyle w:val="ELSU5"/>
        <w:rPr>
          <w:lang w:val="de-DE"/>
        </w:rPr>
      </w:pPr>
      <w:r w:rsidRPr="0048157C">
        <w:rPr>
          <w:lang w:val="de-DE"/>
        </w:rPr>
        <w:t xml:space="preserve">Respekt zeigen, Anerkennung </w:t>
      </w:r>
      <w:r w:rsidRPr="0048157C">
        <w:rPr>
          <w:rStyle w:val="ELSkursiv"/>
          <w:lang w:val="de-DE"/>
        </w:rPr>
        <w:t>(</w:t>
      </w:r>
      <w:proofErr w:type="spellStart"/>
      <w:r w:rsidRPr="0048157C">
        <w:rPr>
          <w:rStyle w:val="ELSkursiv"/>
          <w:lang w:val="de-DE"/>
        </w:rPr>
        <w:t>Respecting</w:t>
      </w:r>
      <w:proofErr w:type="spellEnd"/>
      <w:r w:rsidRPr="0048157C">
        <w:rPr>
          <w:rStyle w:val="ELSkursiv"/>
          <w:lang w:val="de-DE"/>
        </w:rPr>
        <w:t>)</w:t>
      </w:r>
    </w:p>
    <w:p w:rsidR="003816AC" w:rsidRDefault="003816AC" w:rsidP="003816AC">
      <w:pPr>
        <w:pStyle w:val="ELSGrundtext"/>
      </w:pPr>
      <w:r>
        <w:t>Patienten entwickeln oft in schwierigen Situationen Lösungsmöglichkeiten, die uns Respekt abnötigen. Die</w:t>
      </w:r>
      <w:r w:rsidR="00B75681">
        <w:t>se</w:t>
      </w:r>
      <w:r>
        <w:t xml:space="preserve"> Patientin hat ihren Mann vor einem halben Jahr verloren</w:t>
      </w:r>
      <w:r w:rsidR="00015117">
        <w:t>, berichtet dann</w:t>
      </w:r>
      <w:r>
        <w:t>, dass sie einen Sprachkurs begonnen hat. Sie schließt diesen Absatz mit der Bemerkung:</w:t>
      </w:r>
    </w:p>
    <w:tbl>
      <w:tblPr>
        <w:tblW w:w="5000" w:type="pct"/>
        <w:tblBorders>
          <w:top w:val="single" w:sz="2" w:space="0" w:color="C0C0C0"/>
          <w:left w:val="dotted" w:sz="18" w:space="0" w:color="0000FF"/>
          <w:bottom w:val="single" w:sz="2" w:space="0" w:color="C0C0C0"/>
          <w:right w:val="single" w:sz="2" w:space="0" w:color="C0C0C0"/>
          <w:insideH w:val="single" w:sz="2" w:space="0" w:color="C0C0C0"/>
          <w:insideV w:val="single" w:sz="2" w:space="0" w:color="C0C0C0"/>
        </w:tblBorders>
        <w:tblLook w:val="04A0" w:firstRow="1" w:lastRow="0" w:firstColumn="1" w:lastColumn="0" w:noHBand="0" w:noVBand="1"/>
      </w:tblPr>
      <w:tblGrid>
        <w:gridCol w:w="2565"/>
        <w:gridCol w:w="6481"/>
      </w:tblGrid>
      <w:tr w:rsidR="003816AC" w:rsidRPr="00C23C17" w:rsidTr="00796355">
        <w:trPr>
          <w:trHeight w:val="60"/>
        </w:trPr>
        <w:tc>
          <w:tcPr>
            <w:tcW w:w="1418" w:type="pct"/>
            <w:shd w:val="clear" w:color="auto" w:fill="auto"/>
          </w:tcPr>
          <w:p w:rsidR="003816AC" w:rsidRDefault="003816AC" w:rsidP="00796355">
            <w:pPr>
              <w:pStyle w:val="ELSGrundtext"/>
            </w:pPr>
            <w:r>
              <w:t>Patientin:</w:t>
            </w:r>
          </w:p>
        </w:tc>
        <w:tc>
          <w:tcPr>
            <w:tcW w:w="3582" w:type="pct"/>
            <w:shd w:val="clear" w:color="auto" w:fill="auto"/>
          </w:tcPr>
          <w:p w:rsidR="003816AC" w:rsidRDefault="003816AC" w:rsidP="00796355">
            <w:pPr>
              <w:pStyle w:val="ELSGrundtext"/>
            </w:pPr>
            <w:r>
              <w:t>„</w:t>
            </w:r>
            <w:r w:rsidRPr="003A4587">
              <w:rPr>
                <w:rFonts w:hint="eastAsia"/>
              </w:rPr>
              <w:t>…</w:t>
            </w:r>
            <w:r>
              <w:t xml:space="preserve"> Mal schauen, ob ich das Spanisch aus dem Kurs dann auch gebrauchen kann.“</w:t>
            </w:r>
          </w:p>
        </w:tc>
      </w:tr>
      <w:tr w:rsidR="003816AC" w:rsidRPr="00C23C17" w:rsidTr="00796355">
        <w:trPr>
          <w:trHeight w:val="60"/>
        </w:trPr>
        <w:tc>
          <w:tcPr>
            <w:tcW w:w="1418" w:type="pct"/>
            <w:shd w:val="clear" w:color="auto" w:fill="auto"/>
          </w:tcPr>
          <w:p w:rsidR="003816AC" w:rsidRDefault="003816AC" w:rsidP="00796355">
            <w:pPr>
              <w:pStyle w:val="ELSGrundtext"/>
            </w:pPr>
            <w:r>
              <w:t>Ärztin:</w:t>
            </w:r>
          </w:p>
        </w:tc>
        <w:tc>
          <w:tcPr>
            <w:tcW w:w="3582" w:type="pct"/>
            <w:shd w:val="clear" w:color="auto" w:fill="auto"/>
          </w:tcPr>
          <w:p w:rsidR="003816AC" w:rsidRDefault="003816AC" w:rsidP="00796355">
            <w:pPr>
              <w:pStyle w:val="ELSGrundtext"/>
            </w:pPr>
            <w:r>
              <w:t>„Das ist sicher eine schwierige Zeit für Sie [Benennen der Emotion]. Aber ich finde es toll, dass Sie wieder etwas unternehmen und noch eine neue Sprache lernen!“</w:t>
            </w:r>
          </w:p>
        </w:tc>
      </w:tr>
    </w:tbl>
    <w:p w:rsidR="003816AC" w:rsidRPr="0048157C" w:rsidRDefault="003816AC" w:rsidP="003816AC">
      <w:pPr>
        <w:pStyle w:val="ELSU5"/>
        <w:rPr>
          <w:lang w:val="de-DE"/>
        </w:rPr>
      </w:pPr>
      <w:r w:rsidRPr="0048157C">
        <w:rPr>
          <w:lang w:val="de-DE"/>
        </w:rPr>
        <w:t xml:space="preserve">Unterstützung anbieten </w:t>
      </w:r>
      <w:r w:rsidRPr="0048157C">
        <w:rPr>
          <w:rStyle w:val="ELSkursiv"/>
          <w:lang w:val="de-DE"/>
        </w:rPr>
        <w:t>(</w:t>
      </w:r>
      <w:proofErr w:type="spellStart"/>
      <w:r w:rsidRPr="0048157C">
        <w:rPr>
          <w:rStyle w:val="ELSkursiv"/>
          <w:lang w:val="de-DE"/>
        </w:rPr>
        <w:t>Supporting</w:t>
      </w:r>
      <w:proofErr w:type="spellEnd"/>
      <w:r w:rsidRPr="0048157C">
        <w:rPr>
          <w:rStyle w:val="ELSkursiv"/>
          <w:lang w:val="de-DE"/>
        </w:rPr>
        <w:t>)</w:t>
      </w:r>
    </w:p>
    <w:p w:rsidR="003816AC" w:rsidRDefault="00015117" w:rsidP="003816AC">
      <w:pPr>
        <w:pStyle w:val="ELSGrundtext"/>
      </w:pPr>
      <w:r>
        <w:t>Jede Form von Unterstützung, die man jemandem in Not anbieten kann, vom Taschentuch bis zur Beratung bis zum Angebot, wieder einen Termin zu bekommen</w:t>
      </w:r>
    </w:p>
    <w:p w:rsidR="003816AC" w:rsidRPr="0048157C" w:rsidRDefault="003816AC" w:rsidP="003816AC">
      <w:pPr>
        <w:pStyle w:val="ELSU5"/>
        <w:rPr>
          <w:lang w:val="de-DE"/>
        </w:rPr>
      </w:pPr>
      <w:r w:rsidRPr="0048157C">
        <w:rPr>
          <w:lang w:val="de-DE"/>
        </w:rPr>
        <w:t xml:space="preserve">Emotion herausfinden </w:t>
      </w:r>
      <w:r w:rsidRPr="0048157C">
        <w:rPr>
          <w:rStyle w:val="ELSkursiv"/>
          <w:lang w:val="de-DE"/>
        </w:rPr>
        <w:t>(</w:t>
      </w:r>
      <w:proofErr w:type="spellStart"/>
      <w:r w:rsidRPr="0048157C">
        <w:rPr>
          <w:rStyle w:val="ELSkursiv"/>
          <w:lang w:val="de-DE"/>
        </w:rPr>
        <w:t>Exploring</w:t>
      </w:r>
      <w:proofErr w:type="spellEnd"/>
      <w:r w:rsidRPr="0048157C">
        <w:rPr>
          <w:rStyle w:val="ELSkursiv"/>
          <w:lang w:val="de-DE"/>
        </w:rPr>
        <w:t>)</w:t>
      </w:r>
    </w:p>
    <w:p w:rsidR="003816AC" w:rsidRDefault="00015117" w:rsidP="003816AC">
      <w:pPr>
        <w:pStyle w:val="ELSGrundtext"/>
      </w:pPr>
      <w:r>
        <w:t xml:space="preserve">Wenn die Fachperson </w:t>
      </w:r>
      <w:r w:rsidR="003816AC">
        <w:t xml:space="preserve">den Eindruck hat, dass </w:t>
      </w:r>
      <w:r>
        <w:t xml:space="preserve">eine </w:t>
      </w:r>
      <w:r w:rsidR="003816AC">
        <w:t xml:space="preserve">emotionale Reaktion noch nicht wirklich vollständig benannt, </w:t>
      </w:r>
      <w:r>
        <w:t>geschweige denn verstanden ist</w:t>
      </w:r>
    </w:p>
    <w:tbl>
      <w:tblPr>
        <w:tblW w:w="5000" w:type="pct"/>
        <w:tblBorders>
          <w:top w:val="single" w:sz="2" w:space="0" w:color="C0C0C0"/>
          <w:left w:val="dotted" w:sz="18" w:space="0" w:color="0000FF"/>
          <w:bottom w:val="single" w:sz="2" w:space="0" w:color="C0C0C0"/>
          <w:right w:val="single" w:sz="2" w:space="0" w:color="C0C0C0"/>
          <w:insideH w:val="single" w:sz="2" w:space="0" w:color="C0C0C0"/>
          <w:insideV w:val="single" w:sz="2" w:space="0" w:color="C0C0C0"/>
        </w:tblBorders>
        <w:tblLook w:val="04A0" w:firstRow="1" w:lastRow="0" w:firstColumn="1" w:lastColumn="0" w:noHBand="0" w:noVBand="1"/>
      </w:tblPr>
      <w:tblGrid>
        <w:gridCol w:w="2218"/>
        <w:gridCol w:w="6828"/>
      </w:tblGrid>
      <w:tr w:rsidR="003816AC" w:rsidRPr="00E13DEC" w:rsidTr="00796355">
        <w:trPr>
          <w:trHeight w:val="60"/>
        </w:trPr>
        <w:tc>
          <w:tcPr>
            <w:tcW w:w="1226" w:type="pct"/>
            <w:shd w:val="clear" w:color="auto" w:fill="auto"/>
          </w:tcPr>
          <w:p w:rsidR="003816AC" w:rsidRDefault="003816AC" w:rsidP="00796355">
            <w:pPr>
              <w:pStyle w:val="ELSGrundtext"/>
            </w:pPr>
            <w:r>
              <w:t>Pflegende:</w:t>
            </w:r>
          </w:p>
        </w:tc>
        <w:tc>
          <w:tcPr>
            <w:tcW w:w="3774" w:type="pct"/>
            <w:shd w:val="clear" w:color="auto" w:fill="auto"/>
          </w:tcPr>
          <w:p w:rsidR="003816AC" w:rsidRDefault="003816AC" w:rsidP="003816AC">
            <w:pPr>
              <w:pStyle w:val="ELSGrundtext"/>
            </w:pPr>
            <w:r>
              <w:t xml:space="preserve">„Ich bin mir nicht sicher, ob ich jetzt wirklich weiß, wovor Sie eigentlich so Angst haben. Gibt es da noch etwas, was Sie bewegt?“ </w:t>
            </w:r>
          </w:p>
        </w:tc>
      </w:tr>
    </w:tbl>
    <w:p w:rsidR="00C23C17" w:rsidRDefault="00C23C17" w:rsidP="00C23C17">
      <w:pPr>
        <w:pStyle w:val="ELSGrundtext"/>
        <w:rPr>
          <w:color w:val="0000FF"/>
          <w:sz w:val="28"/>
          <w:szCs w:val="28"/>
        </w:rPr>
      </w:pPr>
      <w:r>
        <w:br w:type="page"/>
      </w:r>
    </w:p>
    <w:p w:rsidR="003816AC" w:rsidRPr="0048157C" w:rsidRDefault="003816AC" w:rsidP="003816AC">
      <w:pPr>
        <w:pStyle w:val="ELSU4"/>
        <w:rPr>
          <w:lang w:val="de-DE"/>
        </w:rPr>
      </w:pPr>
      <w:r w:rsidRPr="0048157C">
        <w:rPr>
          <w:lang w:val="de-DE"/>
        </w:rPr>
        <w:lastRenderedPageBreak/>
        <w:t>Strukturieren</w:t>
      </w:r>
    </w:p>
    <w:p w:rsidR="003816AC" w:rsidRPr="0048157C" w:rsidRDefault="003816AC" w:rsidP="003816AC">
      <w:pPr>
        <w:pStyle w:val="ELSU5"/>
        <w:rPr>
          <w:lang w:val="de-DE"/>
        </w:rPr>
      </w:pPr>
      <w:r w:rsidRPr="0048157C">
        <w:rPr>
          <w:lang w:val="de-DE"/>
        </w:rPr>
        <w:t>Gesprächsstil und Anamneseabschnitte verdeutlichen</w:t>
      </w:r>
    </w:p>
    <w:p w:rsidR="003816AC" w:rsidRDefault="00015117" w:rsidP="003816AC">
      <w:pPr>
        <w:pStyle w:val="ELSGrundtext"/>
      </w:pPr>
      <w:r>
        <w:t>Typische</w:t>
      </w:r>
      <w:r w:rsidR="003816AC">
        <w:t xml:space="preserve"> </w:t>
      </w:r>
      <w:r>
        <w:t>Gespräche folgen einer bestimmten Agenda (z.B. vom Jetzigen Leiden zur Systemanamnese). Dieser Wechsel wird explizit mitgeteilt:</w:t>
      </w:r>
      <w:r w:rsidR="003816AC">
        <w:t xml:space="preserve"> </w:t>
      </w:r>
    </w:p>
    <w:tbl>
      <w:tblPr>
        <w:tblW w:w="5000" w:type="pct"/>
        <w:tblBorders>
          <w:top w:val="single" w:sz="2" w:space="0" w:color="C0C0C0"/>
          <w:left w:val="dotted" w:sz="18" w:space="0" w:color="0000FF"/>
          <w:bottom w:val="single" w:sz="2" w:space="0" w:color="C0C0C0"/>
          <w:right w:val="single" w:sz="2" w:space="0" w:color="C0C0C0"/>
          <w:insideH w:val="single" w:sz="2" w:space="0" w:color="C0C0C0"/>
          <w:insideV w:val="single" w:sz="2" w:space="0" w:color="C0C0C0"/>
        </w:tblBorders>
        <w:tblLook w:val="04A0" w:firstRow="1" w:lastRow="0" w:firstColumn="1" w:lastColumn="0" w:noHBand="0" w:noVBand="1"/>
      </w:tblPr>
      <w:tblGrid>
        <w:gridCol w:w="1491"/>
        <w:gridCol w:w="7555"/>
      </w:tblGrid>
      <w:tr w:rsidR="003816AC" w:rsidRPr="00015117" w:rsidTr="00796355">
        <w:trPr>
          <w:trHeight w:val="60"/>
        </w:trPr>
        <w:tc>
          <w:tcPr>
            <w:tcW w:w="824" w:type="pct"/>
            <w:shd w:val="clear" w:color="auto" w:fill="auto"/>
          </w:tcPr>
          <w:p w:rsidR="003816AC" w:rsidRDefault="003816AC" w:rsidP="00796355">
            <w:pPr>
              <w:pStyle w:val="ELSGrundtext"/>
            </w:pPr>
            <w:r>
              <w:t>Arzt:</w:t>
            </w:r>
          </w:p>
        </w:tc>
        <w:tc>
          <w:tcPr>
            <w:tcW w:w="4176" w:type="pct"/>
            <w:shd w:val="clear" w:color="auto" w:fill="auto"/>
          </w:tcPr>
          <w:p w:rsidR="003816AC" w:rsidRDefault="003816AC" w:rsidP="00015117">
            <w:pPr>
              <w:pStyle w:val="ELSGrundtext"/>
            </w:pPr>
            <w:r>
              <w:t>„Ich habe jetzt alle Angaben zusammen, weswegen Sie gekommen sind</w:t>
            </w:r>
            <w:r w:rsidR="00015117">
              <w:t xml:space="preserve">. Jetzt </w:t>
            </w:r>
            <w:r>
              <w:t xml:space="preserve">werde </w:t>
            </w:r>
            <w:r w:rsidR="00015117">
              <w:t xml:space="preserve">ich </w:t>
            </w:r>
            <w:r>
              <w:t xml:space="preserve">eine ganze Reihe von Fragen zu Ihren Körperfunktionen im Allgemeinen stellen und wäre froh, Sie würden so kurz und knapp wie möglich antworten. Wie ist es mit dem Appetit </w:t>
            </w:r>
            <w:r w:rsidRPr="003A4587">
              <w:rPr>
                <w:rFonts w:hint="eastAsia"/>
              </w:rPr>
              <w:t>…</w:t>
            </w:r>
            <w:r>
              <w:t>?“</w:t>
            </w:r>
          </w:p>
        </w:tc>
      </w:tr>
    </w:tbl>
    <w:p w:rsidR="003816AC" w:rsidRDefault="003816AC" w:rsidP="003816AC">
      <w:pPr>
        <w:pStyle w:val="ELSU5"/>
      </w:pPr>
      <w:r w:rsidRPr="00015117">
        <w:rPr>
          <w:lang w:val="de-CH"/>
        </w:rPr>
        <w:t xml:space="preserve">Zeitliche </w:t>
      </w:r>
      <w:proofErr w:type="spellStart"/>
      <w:r>
        <w:t>Begrenzung</w:t>
      </w:r>
      <w:proofErr w:type="spellEnd"/>
    </w:p>
    <w:p w:rsidR="003816AC" w:rsidRDefault="003816AC" w:rsidP="003816AC">
      <w:pPr>
        <w:pStyle w:val="ELSGrundtext"/>
      </w:pPr>
      <w:r>
        <w:t xml:space="preserve">Gespräche </w:t>
      </w:r>
      <w:r w:rsidR="006A338F">
        <w:t xml:space="preserve">im Gesundheitswesen </w:t>
      </w:r>
      <w:r>
        <w:t>unterliegen einem Zeittakt</w:t>
      </w:r>
      <w:r w:rsidR="006A338F">
        <w:t>,</w:t>
      </w:r>
      <w:r>
        <w:t xml:space="preserve"> </w:t>
      </w:r>
      <w:r w:rsidR="006A338F">
        <w:t xml:space="preserve">dieser sollte </w:t>
      </w:r>
      <w:r>
        <w:t>initial freundlich (!) an</w:t>
      </w:r>
      <w:r w:rsidR="006A338F">
        <w:t>gesprochen werden</w:t>
      </w:r>
      <w:r>
        <w:t>.</w:t>
      </w:r>
    </w:p>
    <w:tbl>
      <w:tblPr>
        <w:tblW w:w="5000" w:type="pct"/>
        <w:tblBorders>
          <w:top w:val="single" w:sz="2" w:space="0" w:color="C0C0C0"/>
          <w:left w:val="dotted" w:sz="18" w:space="0" w:color="0000FF"/>
          <w:bottom w:val="single" w:sz="2" w:space="0" w:color="C0C0C0"/>
          <w:right w:val="single" w:sz="2" w:space="0" w:color="C0C0C0"/>
          <w:insideH w:val="single" w:sz="2" w:space="0" w:color="C0C0C0"/>
          <w:insideV w:val="single" w:sz="2" w:space="0" w:color="C0C0C0"/>
        </w:tblBorders>
        <w:tblLook w:val="04A0" w:firstRow="1" w:lastRow="0" w:firstColumn="1" w:lastColumn="0" w:noHBand="0" w:noVBand="1"/>
      </w:tblPr>
      <w:tblGrid>
        <w:gridCol w:w="1491"/>
        <w:gridCol w:w="7555"/>
      </w:tblGrid>
      <w:tr w:rsidR="003816AC" w:rsidRPr="00C23C17" w:rsidTr="00796355">
        <w:trPr>
          <w:trHeight w:val="60"/>
        </w:trPr>
        <w:tc>
          <w:tcPr>
            <w:tcW w:w="824" w:type="pct"/>
            <w:shd w:val="clear" w:color="auto" w:fill="auto"/>
          </w:tcPr>
          <w:p w:rsidR="003816AC" w:rsidRDefault="003816AC" w:rsidP="00796355">
            <w:pPr>
              <w:pStyle w:val="ELSGrundtext"/>
            </w:pPr>
            <w:r>
              <w:t>Ärztin:</w:t>
            </w:r>
          </w:p>
        </w:tc>
        <w:tc>
          <w:tcPr>
            <w:tcW w:w="4176" w:type="pct"/>
            <w:shd w:val="clear" w:color="auto" w:fill="auto"/>
          </w:tcPr>
          <w:p w:rsidR="003816AC" w:rsidRDefault="003816AC" w:rsidP="00796355">
            <w:pPr>
              <w:pStyle w:val="ELSGrundtext"/>
            </w:pPr>
            <w:r>
              <w:t xml:space="preserve">„Ich habe mir heute 20 Minuten für unser Gespräch reserviert. </w:t>
            </w:r>
            <w:r w:rsidR="00015117">
              <w:t xml:space="preserve">[PAUSE] </w:t>
            </w:r>
            <w:r>
              <w:t>Wenn das nicht reicht, machen wir noch einen neuen Termin ab.“</w:t>
            </w:r>
          </w:p>
        </w:tc>
      </w:tr>
    </w:tbl>
    <w:p w:rsidR="003816AC" w:rsidRPr="0048157C" w:rsidRDefault="003816AC" w:rsidP="003816AC">
      <w:pPr>
        <w:pStyle w:val="ELSU5"/>
        <w:rPr>
          <w:lang w:val="de-DE"/>
        </w:rPr>
      </w:pPr>
      <w:r w:rsidRPr="0048157C">
        <w:rPr>
          <w:lang w:val="de-DE"/>
        </w:rPr>
        <w:t>Agenda festlegen</w:t>
      </w:r>
    </w:p>
    <w:p w:rsidR="003816AC" w:rsidRDefault="003816AC" w:rsidP="003816AC">
      <w:pPr>
        <w:pStyle w:val="ELSGrundtext"/>
      </w:pPr>
      <w:r>
        <w:t>Abgesehen</w:t>
      </w:r>
      <w:r w:rsidR="006A338F">
        <w:t xml:space="preserve"> </w:t>
      </w:r>
      <w:r>
        <w:t>von medizin</w:t>
      </w:r>
      <w:r w:rsidR="006A338F">
        <w:t>ischen Notfallsituationen</w:t>
      </w:r>
      <w:r>
        <w:t xml:space="preserve"> sind typische Konsultationen durch die Vielzahl unterschiedlicher Themen charakterisiert, die </w:t>
      </w:r>
      <w:r w:rsidR="006A338F">
        <w:t>Fachperson</w:t>
      </w:r>
      <w:r>
        <w:t xml:space="preserve"> oder Patientin ansprechen </w:t>
      </w:r>
      <w:proofErr w:type="gramStart"/>
      <w:r>
        <w:t>könnten..</w:t>
      </w:r>
      <w:proofErr w:type="gramEnd"/>
    </w:p>
    <w:tbl>
      <w:tblPr>
        <w:tblW w:w="5000" w:type="pct"/>
        <w:tblBorders>
          <w:top w:val="single" w:sz="2" w:space="0" w:color="C0C0C0"/>
          <w:left w:val="dotted" w:sz="18" w:space="0" w:color="0000FF"/>
          <w:bottom w:val="single" w:sz="2" w:space="0" w:color="C0C0C0"/>
          <w:right w:val="single" w:sz="2" w:space="0" w:color="C0C0C0"/>
          <w:insideH w:val="single" w:sz="2" w:space="0" w:color="C0C0C0"/>
          <w:insideV w:val="single" w:sz="2" w:space="0" w:color="C0C0C0"/>
        </w:tblBorders>
        <w:tblLook w:val="04A0" w:firstRow="1" w:lastRow="0" w:firstColumn="1" w:lastColumn="0" w:noHBand="0" w:noVBand="1"/>
      </w:tblPr>
      <w:tblGrid>
        <w:gridCol w:w="1811"/>
        <w:gridCol w:w="7235"/>
      </w:tblGrid>
      <w:tr w:rsidR="003816AC" w:rsidRPr="00C23C17" w:rsidTr="00796355">
        <w:trPr>
          <w:trHeight w:val="60"/>
        </w:trPr>
        <w:tc>
          <w:tcPr>
            <w:tcW w:w="1001" w:type="pct"/>
            <w:shd w:val="clear" w:color="auto" w:fill="auto"/>
          </w:tcPr>
          <w:p w:rsidR="003816AC" w:rsidRDefault="006A338F" w:rsidP="00796355">
            <w:pPr>
              <w:pStyle w:val="ELSGrundtext"/>
            </w:pPr>
            <w:r>
              <w:t>Fachperson</w:t>
            </w:r>
            <w:r w:rsidR="003816AC">
              <w:t>:</w:t>
            </w:r>
          </w:p>
        </w:tc>
        <w:tc>
          <w:tcPr>
            <w:tcW w:w="3999" w:type="pct"/>
            <w:shd w:val="clear" w:color="auto" w:fill="auto"/>
          </w:tcPr>
          <w:p w:rsidR="003816AC" w:rsidRDefault="003816AC" w:rsidP="00796355">
            <w:pPr>
              <w:pStyle w:val="ELSGrundtext"/>
            </w:pPr>
            <w:r>
              <w:t>„</w:t>
            </w:r>
            <w:r w:rsidRPr="003A4587">
              <w:rPr>
                <w:rFonts w:hint="eastAsia"/>
              </w:rPr>
              <w:t>…</w:t>
            </w:r>
            <w:r>
              <w:t xml:space="preserve"> Ich würde heute gerne mit Ihnen besprechen, wie Ihnen die neue Wassertablette bekommen ist. Dann wüsste ich gerne noch, wie es Ihrem Mann nach der Operation ergangen ist und ob er Ihnen wieder ein bisschen im Haushalt helfen kann. Was gibt’s von Ihnen, was würden Sie gerne heute besprechen?“</w:t>
            </w:r>
          </w:p>
        </w:tc>
      </w:tr>
    </w:tbl>
    <w:p w:rsidR="00FA41EB" w:rsidRPr="00E10303" w:rsidRDefault="00C23C17">
      <w:pPr>
        <w:rPr>
          <w:lang w:val="de-DE"/>
        </w:rPr>
      </w:pPr>
      <w:r>
        <w:rPr>
          <w:rStyle w:val="Funotenzeichen"/>
          <w:lang w:val="de-DE"/>
        </w:rPr>
        <w:footnoteReference w:id="1"/>
      </w:r>
    </w:p>
    <w:sectPr w:rsidR="00FA41EB" w:rsidRPr="00E1030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92B" w:rsidRDefault="0029492B" w:rsidP="00C23C17">
      <w:pPr>
        <w:spacing w:after="0" w:line="240" w:lineRule="auto"/>
      </w:pPr>
      <w:r>
        <w:separator/>
      </w:r>
    </w:p>
  </w:endnote>
  <w:endnote w:type="continuationSeparator" w:id="0">
    <w:p w:rsidR="0029492B" w:rsidRDefault="0029492B" w:rsidP="00C23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92B" w:rsidRDefault="0029492B" w:rsidP="00C23C17">
      <w:pPr>
        <w:spacing w:after="0" w:line="240" w:lineRule="auto"/>
      </w:pPr>
      <w:r>
        <w:separator/>
      </w:r>
    </w:p>
  </w:footnote>
  <w:footnote w:type="continuationSeparator" w:id="0">
    <w:p w:rsidR="0029492B" w:rsidRDefault="0029492B" w:rsidP="00C23C17">
      <w:pPr>
        <w:spacing w:after="0" w:line="240" w:lineRule="auto"/>
      </w:pPr>
      <w:r>
        <w:continuationSeparator/>
      </w:r>
    </w:p>
  </w:footnote>
  <w:footnote w:id="1">
    <w:p w:rsidR="00C23C17" w:rsidRPr="00C23C17" w:rsidRDefault="00C23C17">
      <w:pPr>
        <w:pStyle w:val="Funotentext"/>
        <w:rPr>
          <w:lang w:val="de-CH"/>
        </w:rPr>
      </w:pPr>
      <w:r>
        <w:rPr>
          <w:rStyle w:val="Funotenzeichen"/>
        </w:rPr>
        <w:footnoteRef/>
      </w:r>
      <w:r w:rsidRPr="00C23C17">
        <w:rPr>
          <w:lang w:val="de-CH"/>
        </w:rPr>
        <w:t xml:space="preserve"> </w:t>
      </w:r>
      <w:r>
        <w:rPr>
          <w:lang w:val="de-CH"/>
        </w:rPr>
        <w:t>Entwurf eines Flyers für Mitarbeitende des Universitätsspitals Basel. ©Wolf Langewitz &amp; Sabina Hunziker,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03"/>
    <w:rsid w:val="00015117"/>
    <w:rsid w:val="000662B6"/>
    <w:rsid w:val="0029492B"/>
    <w:rsid w:val="003816AC"/>
    <w:rsid w:val="006A338F"/>
    <w:rsid w:val="007B3213"/>
    <w:rsid w:val="00810145"/>
    <w:rsid w:val="00A234E2"/>
    <w:rsid w:val="00B75681"/>
    <w:rsid w:val="00B95F64"/>
    <w:rsid w:val="00C23C17"/>
    <w:rsid w:val="00D85695"/>
    <w:rsid w:val="00E10303"/>
    <w:rsid w:val="00FA41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867B"/>
  <w15:docId w15:val="{1D0094B4-5365-432B-AD27-4BFC7AF3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0303"/>
    <w:rPr>
      <w:rFonts w:ascii="Calibri" w:eastAsia="Calibri" w:hAnsi="Calibri" w:cs="Times New Roman"/>
      <w:lang w:val="en-US"/>
    </w:rPr>
  </w:style>
  <w:style w:type="paragraph" w:styleId="berschrift4">
    <w:name w:val="heading 4"/>
    <w:basedOn w:val="Standard"/>
    <w:next w:val="Standard"/>
    <w:link w:val="berschrift4Zchn"/>
    <w:uiPriority w:val="9"/>
    <w:semiHidden/>
    <w:unhideWhenUsed/>
    <w:qFormat/>
    <w:rsid w:val="00A234E2"/>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1030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LSGrundtext">
    <w:name w:val="ELS_Grundtext"/>
    <w:rsid w:val="00E10303"/>
    <w:pPr>
      <w:spacing w:after="0" w:line="280" w:lineRule="exact"/>
    </w:pPr>
    <w:rPr>
      <w:rFonts w:ascii="Arial Unicode MS" w:eastAsia="SimSun" w:hAnsi="Arial Unicode MS" w:cs="Times New Roman"/>
      <w:lang w:val="de-DE" w:eastAsia="zh-CN"/>
    </w:rPr>
  </w:style>
  <w:style w:type="paragraph" w:customStyle="1" w:styleId="ELSU5">
    <w:name w:val="ELS_U5"/>
    <w:basedOn w:val="berschrift5"/>
    <w:next w:val="ELSGrundtext"/>
    <w:rsid w:val="00E10303"/>
    <w:pPr>
      <w:keepNext w:val="0"/>
      <w:keepLines w:val="0"/>
      <w:shd w:val="pct10" w:color="auto" w:fill="auto"/>
      <w:spacing w:before="60"/>
    </w:pPr>
    <w:rPr>
      <w:rFonts w:ascii="Arial Unicode MS" w:eastAsia="Calibri" w:hAnsi="Arial Unicode MS" w:cs="Times New Roman"/>
      <w:b/>
      <w:color w:val="0000FF"/>
      <w:sz w:val="24"/>
      <w:szCs w:val="26"/>
    </w:rPr>
  </w:style>
  <w:style w:type="character" w:customStyle="1" w:styleId="ELSfett">
    <w:name w:val="ELS_fett"/>
    <w:rsid w:val="00E10303"/>
    <w:rPr>
      <w:bdr w:val="none" w:sz="0" w:space="0" w:color="auto"/>
      <w:shd w:val="clear" w:color="auto" w:fill="FFFF00"/>
    </w:rPr>
  </w:style>
  <w:style w:type="character" w:customStyle="1" w:styleId="ELSkursiv">
    <w:name w:val="ELS_kursiv"/>
    <w:rsid w:val="00E10303"/>
    <w:rPr>
      <w:bdr w:val="single" w:sz="2" w:space="0" w:color="auto"/>
      <w:shd w:val="clear" w:color="auto" w:fill="FFFF99"/>
    </w:rPr>
  </w:style>
  <w:style w:type="character" w:customStyle="1" w:styleId="berschrift5Zchn">
    <w:name w:val="Überschrift 5 Zchn"/>
    <w:basedOn w:val="Absatz-Standardschriftart"/>
    <w:link w:val="berschrift5"/>
    <w:uiPriority w:val="9"/>
    <w:semiHidden/>
    <w:rsid w:val="00E10303"/>
    <w:rPr>
      <w:rFonts w:asciiTheme="majorHAnsi" w:eastAsiaTheme="majorEastAsia" w:hAnsiTheme="majorHAnsi" w:cstheme="majorBidi"/>
      <w:color w:val="243F60" w:themeColor="accent1" w:themeShade="7F"/>
      <w:lang w:val="en-US"/>
    </w:rPr>
  </w:style>
  <w:style w:type="paragraph" w:customStyle="1" w:styleId="ELSU4">
    <w:name w:val="ELS_U4"/>
    <w:basedOn w:val="berschrift4"/>
    <w:next w:val="ELSGrundtext"/>
    <w:rsid w:val="00A234E2"/>
    <w:pPr>
      <w:keepNext w:val="0"/>
      <w:keepLines w:val="0"/>
      <w:shd w:val="pct10" w:color="auto" w:fill="auto"/>
      <w:spacing w:before="120" w:after="200"/>
    </w:pPr>
    <w:rPr>
      <w:rFonts w:ascii="Arial Unicode MS" w:eastAsia="Calibri" w:hAnsi="Arial Unicode MS" w:cs="Times New Roman"/>
      <w:b w:val="0"/>
      <w:bCs w:val="0"/>
      <w:i w:val="0"/>
      <w:iCs w:val="0"/>
      <w:color w:val="0000FF"/>
      <w:sz w:val="28"/>
      <w:szCs w:val="28"/>
    </w:rPr>
  </w:style>
  <w:style w:type="character" w:customStyle="1" w:styleId="berschrift4Zchn">
    <w:name w:val="Überschrift 4 Zchn"/>
    <w:basedOn w:val="Absatz-Standardschriftart"/>
    <w:link w:val="berschrift4"/>
    <w:uiPriority w:val="9"/>
    <w:semiHidden/>
    <w:rsid w:val="00A234E2"/>
    <w:rPr>
      <w:rFonts w:asciiTheme="majorHAnsi" w:eastAsiaTheme="majorEastAsia" w:hAnsiTheme="majorHAnsi" w:cstheme="majorBidi"/>
      <w:b/>
      <w:bCs/>
      <w:i/>
      <w:iCs/>
      <w:color w:val="4F81BD" w:themeColor="accent1"/>
      <w:lang w:val="en-US"/>
    </w:rPr>
  </w:style>
  <w:style w:type="paragraph" w:styleId="Funotentext">
    <w:name w:val="footnote text"/>
    <w:basedOn w:val="Standard"/>
    <w:link w:val="FunotentextZchn"/>
    <w:uiPriority w:val="99"/>
    <w:semiHidden/>
    <w:unhideWhenUsed/>
    <w:rsid w:val="00C23C1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23C17"/>
    <w:rPr>
      <w:rFonts w:ascii="Calibri" w:eastAsia="Calibri" w:hAnsi="Calibri" w:cs="Times New Roman"/>
      <w:sz w:val="20"/>
      <w:szCs w:val="20"/>
      <w:lang w:val="en-US"/>
    </w:rPr>
  </w:style>
  <w:style w:type="character" w:styleId="Funotenzeichen">
    <w:name w:val="footnote reference"/>
    <w:basedOn w:val="Absatz-Standardschriftart"/>
    <w:uiPriority w:val="99"/>
    <w:semiHidden/>
    <w:unhideWhenUsed/>
    <w:rsid w:val="00C23C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DF02F-3773-4A8F-8F48-1C8DCCE73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4990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USB</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Langewitz Wolf, Prof.</dc:creator>
  <cp:lastModifiedBy>Langewitz Wolf, Prof.</cp:lastModifiedBy>
  <cp:revision>3</cp:revision>
  <dcterms:created xsi:type="dcterms:W3CDTF">2019-01-21T15:24:00Z</dcterms:created>
  <dcterms:modified xsi:type="dcterms:W3CDTF">2019-01-21T15:25:00Z</dcterms:modified>
</cp:coreProperties>
</file>