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E" w:rsidRPr="00C200BE" w:rsidRDefault="00C200BE" w:rsidP="00C200B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200BE">
        <w:rPr>
          <w:rFonts w:asciiTheme="minorHAnsi" w:hAnsiTheme="minorHAnsi" w:cstheme="minorHAnsi"/>
          <w:sz w:val="20"/>
          <w:szCs w:val="20"/>
        </w:rPr>
        <w:t xml:space="preserve">Abb.: </w:t>
      </w:r>
      <w:r w:rsidRPr="00C200BE">
        <w:rPr>
          <w:rFonts w:asciiTheme="minorHAnsi" w:hAnsiTheme="minorHAnsi" w:cstheme="minorHAnsi"/>
          <w:sz w:val="20"/>
          <w:szCs w:val="20"/>
        </w:rPr>
        <w:t xml:space="preserve"> </w:t>
      </w:r>
      <w:r w:rsidRPr="00C200BE">
        <w:rPr>
          <w:rFonts w:asciiTheme="minorHAnsi" w:hAnsiTheme="minorHAnsi" w:cstheme="minorHAnsi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A1F819" wp14:editId="35B7C23B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9072245" cy="6411786"/>
            <wp:effectExtent l="0" t="0" r="0" b="8255"/>
            <wp:wrapNone/>
            <wp:docPr id="1" name="Grafik 1" descr="cid:27779b6d-3341-4a3b-8c6f-47b6e8053871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7779b6d-3341-4a3b-8c6f-47b6e8053871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0BE">
        <w:rPr>
          <w:rFonts w:asciiTheme="minorHAnsi" w:hAnsiTheme="minorHAnsi" w:cstheme="minorHAnsi"/>
          <w:sz w:val="20"/>
          <w:szCs w:val="20"/>
        </w:rPr>
        <w:t>Copyright Sc</w:t>
      </w:r>
      <w:bookmarkStart w:id="0" w:name="_GoBack"/>
      <w:bookmarkEnd w:id="0"/>
      <w:r w:rsidRPr="00C200BE">
        <w:rPr>
          <w:rFonts w:asciiTheme="minorHAnsi" w:hAnsiTheme="minorHAnsi" w:cstheme="minorHAnsi"/>
          <w:sz w:val="20"/>
          <w:szCs w:val="20"/>
        </w:rPr>
        <w:t xml:space="preserve">hweizerische Gesellschaft </w:t>
      </w:r>
      <w:proofErr w:type="spellStart"/>
      <w:r w:rsidRPr="00C200BE">
        <w:rPr>
          <w:rFonts w:asciiTheme="minorHAnsi" w:hAnsiTheme="minorHAnsi" w:cstheme="minorHAnsi"/>
          <w:sz w:val="20"/>
          <w:szCs w:val="20"/>
        </w:rPr>
        <w:t>für</w:t>
      </w:r>
      <w:proofErr w:type="spellEnd"/>
      <w:r w:rsidRPr="00C200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200BE">
        <w:rPr>
          <w:rFonts w:asciiTheme="minorHAnsi" w:hAnsiTheme="minorHAnsi" w:cstheme="minorHAnsi"/>
          <w:sz w:val="20"/>
          <w:szCs w:val="20"/>
        </w:rPr>
        <w:t>Pädiatrie</w:t>
      </w:r>
      <w:proofErr w:type="spellEnd"/>
      <w:r w:rsidRPr="00C200BE">
        <w:rPr>
          <w:rFonts w:asciiTheme="minorHAnsi" w:hAnsiTheme="minorHAnsi" w:cstheme="minorHAnsi"/>
          <w:sz w:val="20"/>
          <w:szCs w:val="20"/>
        </w:rPr>
        <w:t xml:space="preserve"> SPG und Schweizerische Gesellschaft </w:t>
      </w:r>
      <w:proofErr w:type="spellStart"/>
      <w:r w:rsidRPr="00C200BE">
        <w:rPr>
          <w:rFonts w:asciiTheme="minorHAnsi" w:hAnsiTheme="minorHAnsi" w:cstheme="minorHAnsi"/>
          <w:sz w:val="20"/>
          <w:szCs w:val="20"/>
        </w:rPr>
        <w:t>für</w:t>
      </w:r>
      <w:proofErr w:type="spellEnd"/>
      <w:r w:rsidRPr="00C200B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200BE">
        <w:rPr>
          <w:rFonts w:asciiTheme="minorHAnsi" w:hAnsiTheme="minorHAnsi" w:cstheme="minorHAnsi"/>
          <w:sz w:val="20"/>
          <w:szCs w:val="20"/>
        </w:rPr>
        <w:t>Ernährung</w:t>
      </w:r>
      <w:proofErr w:type="spellEnd"/>
      <w:r w:rsidRPr="00C200BE">
        <w:rPr>
          <w:rFonts w:asciiTheme="minorHAnsi" w:hAnsiTheme="minorHAnsi" w:cstheme="minorHAnsi"/>
          <w:sz w:val="20"/>
          <w:szCs w:val="20"/>
        </w:rPr>
        <w:t xml:space="preserve"> SGE 2011, </w:t>
      </w:r>
      <w:proofErr w:type="spellStart"/>
      <w:r w:rsidRPr="00C200BE">
        <w:rPr>
          <w:rFonts w:asciiTheme="minorHAnsi" w:hAnsiTheme="minorHAnsi" w:cstheme="minorHAnsi"/>
          <w:sz w:val="20"/>
          <w:szCs w:val="20"/>
        </w:rPr>
        <w:t>überprüft</w:t>
      </w:r>
      <w:proofErr w:type="spellEnd"/>
      <w:r w:rsidRPr="00C200BE">
        <w:rPr>
          <w:rFonts w:asciiTheme="minorHAnsi" w:hAnsiTheme="minorHAnsi" w:cstheme="minorHAnsi"/>
          <w:sz w:val="20"/>
          <w:szCs w:val="20"/>
        </w:rPr>
        <w:t xml:space="preserve"> mit und im Auftrag des BLV 2016 </w:t>
      </w:r>
    </w:p>
    <w:p w:rsidR="00124C9C" w:rsidRPr="00C200BE" w:rsidRDefault="00124C9C" w:rsidP="00C200BE"/>
    <w:sectPr w:rsidR="00124C9C" w:rsidRPr="00C200BE" w:rsidSect="00C200BE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BE"/>
    <w:rsid w:val="00124C9C"/>
    <w:rsid w:val="00C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3BD946-6EA1-4705-9103-A7EBE6A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0BE"/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7779b6d-3341-4a3b-8c6f-47b6e8053871@EURPRD10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Kinderärzte Schweiz</dc:creator>
  <cp:keywords/>
  <dc:description/>
  <cp:lastModifiedBy>Kinderärzte Schweiz</cp:lastModifiedBy>
  <cp:revision>1</cp:revision>
  <dcterms:created xsi:type="dcterms:W3CDTF">2018-05-16T06:28:00Z</dcterms:created>
  <dcterms:modified xsi:type="dcterms:W3CDTF">2018-05-16T06:30:00Z</dcterms:modified>
</cp:coreProperties>
</file>